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70" w:rsidRPr="00B34FE8" w:rsidRDefault="00B86F70" w:rsidP="00B86F7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:rsidR="00B86F70" w:rsidRPr="00B34FE8" w:rsidRDefault="00BE6536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="00B86F70" w:rsidRPr="00B34FE8">
        <w:rPr>
          <w:sz w:val="20"/>
          <w:szCs w:val="20"/>
        </w:rPr>
        <w:t xml:space="preserve"> MEETING MINUTES</w:t>
      </w:r>
    </w:p>
    <w:p w:rsidR="00B86F70" w:rsidRDefault="007F6D8F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December 9</w:t>
      </w:r>
      <w:r w:rsidR="005D0C6F">
        <w:rPr>
          <w:sz w:val="20"/>
          <w:szCs w:val="20"/>
        </w:rPr>
        <w:t>, 2014</w:t>
      </w:r>
    </w:p>
    <w:p w:rsidR="00681BD0" w:rsidRDefault="00681BD0" w:rsidP="00B86F70">
      <w:pPr>
        <w:spacing w:after="0" w:line="240" w:lineRule="auto"/>
        <w:jc w:val="center"/>
        <w:rPr>
          <w:sz w:val="20"/>
          <w:szCs w:val="20"/>
        </w:rPr>
      </w:pPr>
    </w:p>
    <w:p w:rsidR="00681BD0" w:rsidRDefault="00681BD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Town Board of the</w:t>
      </w:r>
      <w:r w:rsidR="00050C64">
        <w:rPr>
          <w:sz w:val="20"/>
          <w:szCs w:val="20"/>
        </w:rPr>
        <w:t xml:space="preserve"> Town of Midland met in regular </w:t>
      </w:r>
      <w:r>
        <w:rPr>
          <w:sz w:val="20"/>
          <w:szCs w:val="20"/>
        </w:rPr>
        <w:t xml:space="preserve">session on </w:t>
      </w:r>
      <w:r w:rsidR="00B756DE">
        <w:rPr>
          <w:sz w:val="20"/>
          <w:szCs w:val="20"/>
        </w:rPr>
        <w:t xml:space="preserve">Tuesday, </w:t>
      </w:r>
      <w:r w:rsidR="00E3480A">
        <w:rPr>
          <w:sz w:val="20"/>
          <w:szCs w:val="20"/>
        </w:rPr>
        <w:t>November 11</w:t>
      </w:r>
      <w:r w:rsidR="00B756DE">
        <w:rPr>
          <w:sz w:val="20"/>
          <w:szCs w:val="20"/>
        </w:rPr>
        <w:t>, 2014</w:t>
      </w:r>
      <w:r w:rsidR="005D0C6F">
        <w:rPr>
          <w:sz w:val="20"/>
          <w:szCs w:val="20"/>
        </w:rPr>
        <w:t xml:space="preserve"> at </w:t>
      </w:r>
      <w:r w:rsidR="00E14DFE">
        <w:rPr>
          <w:sz w:val="20"/>
          <w:szCs w:val="20"/>
        </w:rPr>
        <w:t>7:0</w:t>
      </w:r>
      <w:r w:rsidR="008F3C2B">
        <w:rPr>
          <w:sz w:val="20"/>
          <w:szCs w:val="20"/>
        </w:rPr>
        <w:t>0</w:t>
      </w:r>
      <w:r>
        <w:rPr>
          <w:sz w:val="20"/>
          <w:szCs w:val="20"/>
        </w:rPr>
        <w:t xml:space="preserve"> PM in the Town Hall with the following members present:  Diana Baeza, Jared Fosheim, Rock Gillaspie, Finance Officer Michelle Meinzer and Utilities Operator Lawrence Stroppel. </w:t>
      </w:r>
    </w:p>
    <w:p w:rsidR="00464934" w:rsidRDefault="00464934" w:rsidP="00681BD0">
      <w:pPr>
        <w:spacing w:after="0" w:line="240" w:lineRule="auto"/>
        <w:rPr>
          <w:sz w:val="20"/>
          <w:szCs w:val="20"/>
        </w:rPr>
      </w:pPr>
    </w:p>
    <w:p w:rsidR="00464934" w:rsidRDefault="00464934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Also present:  </w:t>
      </w:r>
      <w:r w:rsidR="00116E23">
        <w:rPr>
          <w:sz w:val="20"/>
          <w:szCs w:val="20"/>
        </w:rPr>
        <w:t xml:space="preserve">Marjorie </w:t>
      </w:r>
      <w:proofErr w:type="spellStart"/>
      <w:r w:rsidR="00116E23">
        <w:rPr>
          <w:sz w:val="20"/>
          <w:szCs w:val="20"/>
        </w:rPr>
        <w:t>Iwan</w:t>
      </w:r>
      <w:proofErr w:type="spellEnd"/>
    </w:p>
    <w:p w:rsidR="00681BD0" w:rsidRDefault="00681BD0" w:rsidP="00681BD0">
      <w:pPr>
        <w:spacing w:after="0" w:line="240" w:lineRule="auto"/>
        <w:rPr>
          <w:sz w:val="20"/>
          <w:szCs w:val="20"/>
        </w:rPr>
      </w:pPr>
    </w:p>
    <w:p w:rsidR="003C5497" w:rsidRDefault="00F04FD5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Minutes from the </w:t>
      </w:r>
      <w:r w:rsidR="00116E23">
        <w:rPr>
          <w:sz w:val="20"/>
          <w:szCs w:val="20"/>
        </w:rPr>
        <w:t>November 11</w:t>
      </w:r>
      <w:r w:rsidR="008F3C2B">
        <w:rPr>
          <w:sz w:val="20"/>
          <w:szCs w:val="20"/>
        </w:rPr>
        <w:t>, 2014</w:t>
      </w:r>
      <w:r>
        <w:rPr>
          <w:sz w:val="20"/>
          <w:szCs w:val="20"/>
        </w:rPr>
        <w:t xml:space="preserve"> meetings were approved as published.</w:t>
      </w:r>
    </w:p>
    <w:p w:rsidR="00657AC6" w:rsidRDefault="00657AC6" w:rsidP="00DE1DDD">
      <w:pPr>
        <w:spacing w:after="0" w:line="240" w:lineRule="auto"/>
        <w:rPr>
          <w:sz w:val="20"/>
          <w:szCs w:val="20"/>
        </w:rPr>
      </w:pPr>
    </w:p>
    <w:p w:rsidR="00657AC6" w:rsidRDefault="00657AC6" w:rsidP="00DE1DDD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Discussed </w:t>
      </w:r>
      <w:r w:rsidR="003C1F01">
        <w:rPr>
          <w:sz w:val="20"/>
          <w:szCs w:val="20"/>
        </w:rPr>
        <w:t>progress on</w:t>
      </w:r>
      <w:r w:rsidR="00116E23">
        <w:rPr>
          <w:sz w:val="20"/>
          <w:szCs w:val="20"/>
        </w:rPr>
        <w:t xml:space="preserve"> the</w:t>
      </w:r>
      <w:r w:rsidR="003C1F01">
        <w:rPr>
          <w:sz w:val="20"/>
          <w:szCs w:val="20"/>
        </w:rPr>
        <w:t xml:space="preserve"> </w:t>
      </w:r>
      <w:r>
        <w:rPr>
          <w:sz w:val="20"/>
          <w:szCs w:val="20"/>
        </w:rPr>
        <w:t>city well.</w:t>
      </w:r>
      <w:proofErr w:type="gramEnd"/>
      <w:r>
        <w:rPr>
          <w:sz w:val="20"/>
          <w:szCs w:val="20"/>
        </w:rPr>
        <w:t xml:space="preserve">  </w:t>
      </w:r>
      <w:r w:rsidR="00116E23">
        <w:rPr>
          <w:sz w:val="20"/>
          <w:szCs w:val="20"/>
        </w:rPr>
        <w:t>Well has been plugged and finishing work is in progress.</w:t>
      </w:r>
    </w:p>
    <w:p w:rsidR="00657AC6" w:rsidRDefault="00657AC6" w:rsidP="00DE1DDD">
      <w:pPr>
        <w:spacing w:after="0" w:line="240" w:lineRule="auto"/>
        <w:rPr>
          <w:sz w:val="20"/>
          <w:szCs w:val="20"/>
        </w:rPr>
      </w:pPr>
    </w:p>
    <w:p w:rsidR="003C1F01" w:rsidRDefault="00657AC6" w:rsidP="00DE1DDD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Discussed</w:t>
      </w:r>
      <w:r w:rsidR="00116E23">
        <w:rPr>
          <w:sz w:val="20"/>
          <w:szCs w:val="20"/>
        </w:rPr>
        <w:t xml:space="preserve"> South Dakota Public Assurance Alliance insurance.</w:t>
      </w:r>
      <w:proofErr w:type="gramEnd"/>
      <w:r>
        <w:rPr>
          <w:sz w:val="20"/>
          <w:szCs w:val="20"/>
        </w:rPr>
        <w:t xml:space="preserve"> </w:t>
      </w:r>
      <w:r w:rsidR="00116E23">
        <w:rPr>
          <w:sz w:val="20"/>
          <w:szCs w:val="20"/>
        </w:rPr>
        <w:t xml:space="preserve"> A motion was made by </w:t>
      </w:r>
      <w:proofErr w:type="spellStart"/>
      <w:r w:rsidR="00116E23">
        <w:rPr>
          <w:sz w:val="20"/>
          <w:szCs w:val="20"/>
        </w:rPr>
        <w:t>Gillaspie</w:t>
      </w:r>
      <w:proofErr w:type="spellEnd"/>
      <w:r w:rsidR="00116E23">
        <w:rPr>
          <w:sz w:val="20"/>
          <w:szCs w:val="20"/>
        </w:rPr>
        <w:t xml:space="preserve">, second by </w:t>
      </w:r>
      <w:proofErr w:type="spellStart"/>
      <w:r w:rsidR="00116E23">
        <w:rPr>
          <w:sz w:val="20"/>
          <w:szCs w:val="20"/>
        </w:rPr>
        <w:t>Fosheim</w:t>
      </w:r>
      <w:proofErr w:type="spellEnd"/>
      <w:r w:rsidR="00116E23">
        <w:rPr>
          <w:sz w:val="20"/>
          <w:szCs w:val="20"/>
        </w:rPr>
        <w:t xml:space="preserve"> to have Finance Officer send in paperwork for the Town’s renewal.</w:t>
      </w:r>
    </w:p>
    <w:p w:rsidR="00116E23" w:rsidRDefault="00116E23" w:rsidP="00DE1DDD">
      <w:pPr>
        <w:spacing w:after="0" w:line="240" w:lineRule="auto"/>
        <w:rPr>
          <w:sz w:val="20"/>
          <w:szCs w:val="20"/>
        </w:rPr>
      </w:pPr>
    </w:p>
    <w:p w:rsidR="003C1F01" w:rsidRDefault="00390B16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Stroppel gave his Utility operator report.  Topics discussed were </w:t>
      </w:r>
      <w:r w:rsidR="00565705">
        <w:rPr>
          <w:sz w:val="20"/>
          <w:szCs w:val="20"/>
        </w:rPr>
        <w:t xml:space="preserve">water </w:t>
      </w:r>
      <w:r w:rsidR="00116E23">
        <w:rPr>
          <w:sz w:val="20"/>
          <w:szCs w:val="20"/>
        </w:rPr>
        <w:t xml:space="preserve">tank, water loss, </w:t>
      </w:r>
      <w:r w:rsidR="003C1F01">
        <w:rPr>
          <w:sz w:val="20"/>
          <w:szCs w:val="20"/>
        </w:rPr>
        <w:t xml:space="preserve">heating </w:t>
      </w:r>
      <w:r w:rsidR="00116E23">
        <w:rPr>
          <w:sz w:val="20"/>
          <w:szCs w:val="20"/>
        </w:rPr>
        <w:t>systems and health insurance.  Water conference is in Pierre on January 13 and 14 which Stroppel will attend.</w:t>
      </w:r>
    </w:p>
    <w:p w:rsidR="00116E23" w:rsidRDefault="00116E23" w:rsidP="00681BD0">
      <w:pPr>
        <w:spacing w:after="0" w:line="240" w:lineRule="auto"/>
        <w:rPr>
          <w:sz w:val="20"/>
          <w:szCs w:val="20"/>
        </w:rPr>
      </w:pPr>
    </w:p>
    <w:p w:rsidR="00116E23" w:rsidRDefault="00116E23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Complaints have been received on the number of cats in the city limits.  </w:t>
      </w:r>
      <w:proofErr w:type="spellStart"/>
      <w:r>
        <w:rPr>
          <w:sz w:val="20"/>
          <w:szCs w:val="20"/>
        </w:rPr>
        <w:t>Baeza</w:t>
      </w:r>
      <w:proofErr w:type="spellEnd"/>
      <w:r>
        <w:rPr>
          <w:sz w:val="20"/>
          <w:szCs w:val="20"/>
        </w:rPr>
        <w:t xml:space="preserve"> will contact the Haakon County Sheriff regarding this problem.</w:t>
      </w:r>
    </w:p>
    <w:p w:rsidR="00116E23" w:rsidRDefault="00116E23" w:rsidP="00681BD0">
      <w:pPr>
        <w:spacing w:after="0" w:line="240" w:lineRule="auto"/>
        <w:rPr>
          <w:sz w:val="20"/>
          <w:szCs w:val="20"/>
        </w:rPr>
      </w:pPr>
    </w:p>
    <w:p w:rsidR="00464934" w:rsidRDefault="0003088E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motion was made </w:t>
      </w:r>
      <w:r w:rsidR="008F3C2B">
        <w:rPr>
          <w:sz w:val="20"/>
          <w:szCs w:val="20"/>
        </w:rPr>
        <w:t xml:space="preserve">by </w:t>
      </w:r>
      <w:r w:rsidR="007853F8">
        <w:rPr>
          <w:sz w:val="20"/>
          <w:szCs w:val="20"/>
        </w:rPr>
        <w:t>Gillaspie</w:t>
      </w:r>
      <w:r>
        <w:rPr>
          <w:sz w:val="20"/>
          <w:szCs w:val="20"/>
        </w:rPr>
        <w:t xml:space="preserve">, second by </w:t>
      </w:r>
      <w:r w:rsidR="007853F8">
        <w:rPr>
          <w:sz w:val="20"/>
          <w:szCs w:val="20"/>
        </w:rPr>
        <w:t>Fosheim</w:t>
      </w:r>
      <w:r>
        <w:rPr>
          <w:sz w:val="20"/>
          <w:szCs w:val="20"/>
        </w:rPr>
        <w:t xml:space="preserve"> to approve the following claims:</w:t>
      </w:r>
    </w:p>
    <w:p w:rsidR="00873648" w:rsidRDefault="00116E23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American Water Works Assn.</w:t>
      </w:r>
      <w:r>
        <w:rPr>
          <w:sz w:val="20"/>
          <w:szCs w:val="20"/>
        </w:rPr>
        <w:tab/>
        <w:t>Membership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$ 221.00</w:t>
      </w:r>
    </w:p>
    <w:p w:rsidR="0037352A" w:rsidRDefault="004B6E1B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Banner Associates, Inc.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Engineering Fees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="006C7B67">
        <w:rPr>
          <w:sz w:val="20"/>
          <w:szCs w:val="20"/>
        </w:rPr>
        <w:t xml:space="preserve">   </w:t>
      </w:r>
      <w:r w:rsidR="00116E23">
        <w:rPr>
          <w:sz w:val="20"/>
          <w:szCs w:val="20"/>
        </w:rPr>
        <w:t xml:space="preserve"> 5006.42</w:t>
      </w:r>
    </w:p>
    <w:p w:rsidR="00326DBD" w:rsidRDefault="00326DBD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Electronic Federal Tax Payment System</w:t>
      </w:r>
      <w:r>
        <w:rPr>
          <w:sz w:val="20"/>
          <w:szCs w:val="20"/>
        </w:rPr>
        <w:tab/>
        <w:t>Employee Tax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1091.77</w:t>
      </w:r>
    </w:p>
    <w:p w:rsidR="00B54B28" w:rsidRDefault="00B772C9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Lawrence Stroppel      </w:t>
      </w:r>
      <w:r w:rsidR="00AE4719">
        <w:rPr>
          <w:sz w:val="20"/>
          <w:szCs w:val="20"/>
        </w:rPr>
        <w:tab/>
      </w:r>
      <w:r w:rsidR="00AE4719">
        <w:rPr>
          <w:sz w:val="20"/>
          <w:szCs w:val="20"/>
        </w:rPr>
        <w:tab/>
      </w:r>
      <w:r w:rsidR="00B54B28">
        <w:rPr>
          <w:sz w:val="20"/>
          <w:szCs w:val="20"/>
        </w:rPr>
        <w:t>Wages/insurance/vehicle/phone</w:t>
      </w:r>
      <w:r w:rsidR="006C7B67">
        <w:rPr>
          <w:sz w:val="20"/>
          <w:szCs w:val="20"/>
        </w:rPr>
        <w:tab/>
        <w:t xml:space="preserve">           </w:t>
      </w:r>
      <w:r w:rsidR="00AE4719">
        <w:rPr>
          <w:sz w:val="20"/>
          <w:szCs w:val="20"/>
        </w:rPr>
        <w:t xml:space="preserve">       </w:t>
      </w:r>
      <w:r w:rsidR="006C7B67">
        <w:rPr>
          <w:sz w:val="20"/>
          <w:szCs w:val="20"/>
        </w:rPr>
        <w:t>2687.38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>
        <w:rPr>
          <w:sz w:val="20"/>
          <w:szCs w:val="20"/>
        </w:rPr>
        <w:t>Wage</w:t>
      </w:r>
      <w:r w:rsidR="00326DBD">
        <w:rPr>
          <w:sz w:val="20"/>
          <w:szCs w:val="20"/>
        </w:rPr>
        <w:t>s/phone</w:t>
      </w:r>
      <w:r w:rsidR="006C7B67">
        <w:rPr>
          <w:sz w:val="20"/>
          <w:szCs w:val="20"/>
        </w:rPr>
        <w:tab/>
      </w:r>
      <w:r w:rsidR="006C7B67">
        <w:rPr>
          <w:sz w:val="20"/>
          <w:szCs w:val="20"/>
        </w:rPr>
        <w:tab/>
      </w:r>
      <w:r w:rsidR="00326DBD">
        <w:rPr>
          <w:sz w:val="20"/>
          <w:szCs w:val="20"/>
        </w:rPr>
        <w:tab/>
      </w:r>
      <w:r w:rsidR="00326DBD">
        <w:rPr>
          <w:sz w:val="20"/>
          <w:szCs w:val="20"/>
        </w:rPr>
        <w:tab/>
        <w:t xml:space="preserve">    </w:t>
      </w:r>
      <w:r w:rsidR="006C7B67">
        <w:rPr>
          <w:sz w:val="20"/>
          <w:szCs w:val="20"/>
        </w:rPr>
        <w:t>693.85</w:t>
      </w:r>
      <w:r w:rsidR="0037352A">
        <w:rPr>
          <w:sz w:val="20"/>
          <w:szCs w:val="20"/>
        </w:rPr>
        <w:tab/>
      </w:r>
      <w:r w:rsidR="0037352A">
        <w:rPr>
          <w:sz w:val="20"/>
          <w:szCs w:val="20"/>
        </w:rPr>
        <w:tab/>
        <w:t xml:space="preserve">      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Ernie’s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  <w:t>Supplies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  <w:t xml:space="preserve">  </w:t>
      </w:r>
      <w:r w:rsidR="0014239C">
        <w:rPr>
          <w:sz w:val="20"/>
          <w:szCs w:val="20"/>
        </w:rPr>
        <w:t xml:space="preserve">  </w:t>
      </w:r>
      <w:r w:rsidR="006C7B67">
        <w:rPr>
          <w:sz w:val="20"/>
          <w:szCs w:val="20"/>
        </w:rPr>
        <w:t>256.85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Golden West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  <w:t>Phone/Internet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  <w:t xml:space="preserve">  </w:t>
      </w:r>
      <w:r w:rsidR="0014239C">
        <w:rPr>
          <w:sz w:val="20"/>
          <w:szCs w:val="20"/>
        </w:rPr>
        <w:t xml:space="preserve"> </w:t>
      </w:r>
      <w:r w:rsidR="00AE4719">
        <w:rPr>
          <w:sz w:val="20"/>
          <w:szCs w:val="20"/>
        </w:rPr>
        <w:t xml:space="preserve"> </w:t>
      </w:r>
      <w:r w:rsidR="006C7B67">
        <w:rPr>
          <w:sz w:val="20"/>
          <w:szCs w:val="20"/>
        </w:rPr>
        <w:t>152.07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Heartland Waste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  <w:t>Refuse Service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  <w:t xml:space="preserve"> </w:t>
      </w:r>
      <w:r w:rsidR="00326DBD">
        <w:rPr>
          <w:sz w:val="20"/>
          <w:szCs w:val="20"/>
        </w:rPr>
        <w:t xml:space="preserve"> 1296.00</w:t>
      </w:r>
    </w:p>
    <w:p w:rsidR="006C7B67" w:rsidRDefault="006C7B67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Mid-American Research Chemical</w:t>
      </w:r>
      <w:r>
        <w:rPr>
          <w:sz w:val="20"/>
          <w:szCs w:val="20"/>
        </w:rPr>
        <w:tab/>
        <w:t>Supplies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917.40</w:t>
      </w:r>
    </w:p>
    <w:p w:rsidR="00B54B28" w:rsidRDefault="006273A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Midland Foo</w:t>
      </w:r>
      <w:r w:rsidR="004B6E1B">
        <w:rPr>
          <w:sz w:val="20"/>
          <w:szCs w:val="20"/>
        </w:rPr>
        <w:t>d &amp; Fuel</w:t>
      </w:r>
      <w:r w:rsidR="004B6E1B">
        <w:rPr>
          <w:sz w:val="20"/>
          <w:szCs w:val="20"/>
        </w:rPr>
        <w:tab/>
      </w:r>
      <w:r w:rsidR="004B6E1B">
        <w:rPr>
          <w:sz w:val="20"/>
          <w:szCs w:val="20"/>
        </w:rPr>
        <w:tab/>
        <w:t>Fuel</w:t>
      </w:r>
      <w:r w:rsidR="004B6E1B">
        <w:rPr>
          <w:sz w:val="20"/>
          <w:szCs w:val="20"/>
        </w:rPr>
        <w:tab/>
      </w:r>
      <w:r w:rsidR="004B6E1B">
        <w:rPr>
          <w:sz w:val="20"/>
          <w:szCs w:val="20"/>
        </w:rPr>
        <w:tab/>
      </w:r>
      <w:r w:rsidR="004B6E1B">
        <w:rPr>
          <w:sz w:val="20"/>
          <w:szCs w:val="20"/>
        </w:rPr>
        <w:tab/>
      </w:r>
      <w:r w:rsidR="004B6E1B">
        <w:rPr>
          <w:sz w:val="20"/>
          <w:szCs w:val="20"/>
        </w:rPr>
        <w:tab/>
      </w:r>
      <w:r w:rsidR="004B6E1B">
        <w:rPr>
          <w:sz w:val="20"/>
          <w:szCs w:val="20"/>
        </w:rPr>
        <w:tab/>
        <w:t xml:space="preserve">    </w:t>
      </w:r>
      <w:r w:rsidR="006C7B67">
        <w:rPr>
          <w:sz w:val="20"/>
          <w:szCs w:val="20"/>
        </w:rPr>
        <w:t xml:space="preserve"> 423.05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Pioneer Review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  <w:t>Publications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  <w:t xml:space="preserve">    </w:t>
      </w:r>
      <w:r w:rsidR="00873648">
        <w:rPr>
          <w:sz w:val="20"/>
          <w:szCs w:val="20"/>
        </w:rPr>
        <w:t xml:space="preserve">  </w:t>
      </w:r>
      <w:r w:rsidR="006C7B67">
        <w:rPr>
          <w:sz w:val="20"/>
          <w:szCs w:val="20"/>
        </w:rPr>
        <w:t xml:space="preserve"> 40.61</w:t>
      </w:r>
    </w:p>
    <w:p w:rsidR="006C7B67" w:rsidRDefault="006C7B67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DENR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Recertification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12.00</w:t>
      </w:r>
    </w:p>
    <w:p w:rsidR="006C7B67" w:rsidRDefault="006C7B67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Dept. of Revenue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Lab Fees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189.00</w:t>
      </w:r>
    </w:p>
    <w:p w:rsidR="006273AF" w:rsidRDefault="006273A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One Call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B6E1B">
        <w:rPr>
          <w:sz w:val="20"/>
          <w:szCs w:val="20"/>
        </w:rPr>
        <w:tab/>
        <w:t>Message Fee</w:t>
      </w:r>
      <w:r w:rsidR="004B6E1B">
        <w:rPr>
          <w:sz w:val="20"/>
          <w:szCs w:val="20"/>
        </w:rPr>
        <w:tab/>
      </w:r>
      <w:r w:rsidR="004B6E1B">
        <w:rPr>
          <w:sz w:val="20"/>
          <w:szCs w:val="20"/>
        </w:rPr>
        <w:tab/>
      </w:r>
      <w:r w:rsidR="004B6E1B">
        <w:rPr>
          <w:sz w:val="20"/>
          <w:szCs w:val="20"/>
        </w:rPr>
        <w:tab/>
      </w:r>
      <w:r w:rsidR="004B6E1B">
        <w:rPr>
          <w:sz w:val="20"/>
          <w:szCs w:val="20"/>
        </w:rPr>
        <w:tab/>
        <w:t xml:space="preserve">         </w:t>
      </w:r>
      <w:r w:rsidR="006C7B67">
        <w:rPr>
          <w:sz w:val="20"/>
          <w:szCs w:val="20"/>
        </w:rPr>
        <w:t xml:space="preserve"> </w:t>
      </w:r>
      <w:r w:rsidR="0014239C">
        <w:rPr>
          <w:sz w:val="20"/>
          <w:szCs w:val="20"/>
        </w:rPr>
        <w:t>2.22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Retirement System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Retirement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3648">
        <w:rPr>
          <w:sz w:val="20"/>
          <w:szCs w:val="20"/>
        </w:rPr>
        <w:t xml:space="preserve">     </w:t>
      </w:r>
      <w:r w:rsidR="006273AF">
        <w:rPr>
          <w:sz w:val="20"/>
          <w:szCs w:val="20"/>
        </w:rPr>
        <w:t>4</w:t>
      </w:r>
      <w:r w:rsidR="0014239C">
        <w:rPr>
          <w:sz w:val="20"/>
          <w:szCs w:val="20"/>
        </w:rPr>
        <w:t>01.96</w:t>
      </w:r>
    </w:p>
    <w:p w:rsidR="006C7B67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State Treasurer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Sales Tax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6C7B67">
        <w:rPr>
          <w:sz w:val="20"/>
          <w:szCs w:val="20"/>
        </w:rPr>
        <w:t xml:space="preserve"> </w:t>
      </w:r>
      <w:r w:rsidR="004B6E1B">
        <w:rPr>
          <w:sz w:val="20"/>
          <w:szCs w:val="20"/>
        </w:rPr>
        <w:t xml:space="preserve">    </w:t>
      </w:r>
      <w:r w:rsidR="0014239C">
        <w:rPr>
          <w:sz w:val="20"/>
          <w:szCs w:val="20"/>
        </w:rPr>
        <w:t>95.04</w:t>
      </w:r>
    </w:p>
    <w:p w:rsidR="006273AF" w:rsidRDefault="006C7B67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West Central Electric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Electric Supply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2109.23</w:t>
      </w:r>
      <w:r w:rsidR="006273AF">
        <w:rPr>
          <w:sz w:val="20"/>
          <w:szCs w:val="20"/>
        </w:rPr>
        <w:tab/>
      </w:r>
      <w:r w:rsidR="006273AF">
        <w:rPr>
          <w:sz w:val="20"/>
          <w:szCs w:val="20"/>
        </w:rPr>
        <w:tab/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WR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LJ</w:t>
      </w:r>
      <w:proofErr w:type="spellEnd"/>
      <w:r>
        <w:rPr>
          <w:sz w:val="20"/>
          <w:szCs w:val="20"/>
        </w:rPr>
        <w:t xml:space="preserve"> Rural Water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Water Supply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3648">
        <w:rPr>
          <w:sz w:val="20"/>
          <w:szCs w:val="20"/>
        </w:rPr>
        <w:t xml:space="preserve">   </w:t>
      </w:r>
      <w:r w:rsidR="006C7B67">
        <w:rPr>
          <w:sz w:val="20"/>
          <w:szCs w:val="20"/>
        </w:rPr>
        <w:t>1098.</w:t>
      </w:r>
      <w:r w:rsidR="0014239C">
        <w:rPr>
          <w:sz w:val="20"/>
          <w:szCs w:val="20"/>
        </w:rPr>
        <w:t>75</w:t>
      </w:r>
    </w:p>
    <w:p w:rsidR="006273AF" w:rsidRDefault="006273AF" w:rsidP="005D0C6F">
      <w:pPr>
        <w:spacing w:after="0" w:line="240" w:lineRule="auto"/>
        <w:rPr>
          <w:sz w:val="20"/>
          <w:szCs w:val="20"/>
        </w:rPr>
      </w:pPr>
    </w:p>
    <w:p w:rsidR="006273AF" w:rsidRDefault="006273AF" w:rsidP="005D0C6F">
      <w:pPr>
        <w:spacing w:after="0" w:line="240" w:lineRule="auto"/>
        <w:rPr>
          <w:sz w:val="20"/>
          <w:szCs w:val="20"/>
        </w:rPr>
      </w:pPr>
    </w:p>
    <w:p w:rsidR="002905EA" w:rsidRDefault="00C75D51" w:rsidP="0087364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There being no further business to come before the Board, the meeting adjourned. </w:t>
      </w:r>
    </w:p>
    <w:p w:rsidR="002905EA" w:rsidRDefault="002905EA" w:rsidP="00205F0C">
      <w:pPr>
        <w:spacing w:after="0" w:line="240" w:lineRule="auto"/>
        <w:rPr>
          <w:sz w:val="20"/>
          <w:szCs w:val="20"/>
        </w:rPr>
      </w:pP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  _____________________________________________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Meinzer, Finance Officer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Diana Baeza, President      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</w:p>
    <w:p w:rsidR="003A31A8" w:rsidRDefault="00205F0C" w:rsidP="00205F0C">
      <w:pPr>
        <w:spacing w:after="0" w:line="240" w:lineRule="auto"/>
      </w:pPr>
      <w:r>
        <w:rPr>
          <w:sz w:val="20"/>
          <w:szCs w:val="20"/>
        </w:rPr>
        <w:t>Published once at the approximate cost of ___________.</w:t>
      </w:r>
    </w:p>
    <w:sectPr w:rsidR="003A31A8" w:rsidSect="001C7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86F70"/>
    <w:rsid w:val="000030A5"/>
    <w:rsid w:val="00005AF3"/>
    <w:rsid w:val="00023510"/>
    <w:rsid w:val="0003088E"/>
    <w:rsid w:val="00050C64"/>
    <w:rsid w:val="00085599"/>
    <w:rsid w:val="000946A0"/>
    <w:rsid w:val="00116E23"/>
    <w:rsid w:val="00134387"/>
    <w:rsid w:val="0014239C"/>
    <w:rsid w:val="00154E07"/>
    <w:rsid w:val="00164B2A"/>
    <w:rsid w:val="0017217F"/>
    <w:rsid w:val="001C7627"/>
    <w:rsid w:val="001D4F86"/>
    <w:rsid w:val="00201574"/>
    <w:rsid w:val="00205F0C"/>
    <w:rsid w:val="00237481"/>
    <w:rsid w:val="002401A5"/>
    <w:rsid w:val="00243922"/>
    <w:rsid w:val="0026231F"/>
    <w:rsid w:val="00290465"/>
    <w:rsid w:val="002905EA"/>
    <w:rsid w:val="002B380B"/>
    <w:rsid w:val="002B587E"/>
    <w:rsid w:val="002E43D3"/>
    <w:rsid w:val="00326DBD"/>
    <w:rsid w:val="0037352A"/>
    <w:rsid w:val="003769A9"/>
    <w:rsid w:val="00390B16"/>
    <w:rsid w:val="003A31A8"/>
    <w:rsid w:val="003C1F01"/>
    <w:rsid w:val="003C5497"/>
    <w:rsid w:val="003E264E"/>
    <w:rsid w:val="0040575B"/>
    <w:rsid w:val="00406C1F"/>
    <w:rsid w:val="00415BCE"/>
    <w:rsid w:val="00446127"/>
    <w:rsid w:val="0046365A"/>
    <w:rsid w:val="00464934"/>
    <w:rsid w:val="004708A5"/>
    <w:rsid w:val="00484ED2"/>
    <w:rsid w:val="004B6E1B"/>
    <w:rsid w:val="004C3E42"/>
    <w:rsid w:val="004F4459"/>
    <w:rsid w:val="005213EB"/>
    <w:rsid w:val="00565705"/>
    <w:rsid w:val="00575589"/>
    <w:rsid w:val="005A25ED"/>
    <w:rsid w:val="005A5BD9"/>
    <w:rsid w:val="005D0C6F"/>
    <w:rsid w:val="005D3112"/>
    <w:rsid w:val="006273AF"/>
    <w:rsid w:val="00632CDC"/>
    <w:rsid w:val="00657AC6"/>
    <w:rsid w:val="00667767"/>
    <w:rsid w:val="00681BD0"/>
    <w:rsid w:val="006A2B5B"/>
    <w:rsid w:val="006C7B67"/>
    <w:rsid w:val="00706955"/>
    <w:rsid w:val="007110B8"/>
    <w:rsid w:val="00732CFF"/>
    <w:rsid w:val="00733F2E"/>
    <w:rsid w:val="007853F8"/>
    <w:rsid w:val="007A5DA3"/>
    <w:rsid w:val="007B0456"/>
    <w:rsid w:val="007C4352"/>
    <w:rsid w:val="007F6D8F"/>
    <w:rsid w:val="0081196D"/>
    <w:rsid w:val="008378DE"/>
    <w:rsid w:val="00846007"/>
    <w:rsid w:val="00873648"/>
    <w:rsid w:val="008C63A5"/>
    <w:rsid w:val="008F3368"/>
    <w:rsid w:val="008F3C2B"/>
    <w:rsid w:val="009475FF"/>
    <w:rsid w:val="00971C74"/>
    <w:rsid w:val="009A1974"/>
    <w:rsid w:val="009D0325"/>
    <w:rsid w:val="009D5604"/>
    <w:rsid w:val="00A663B7"/>
    <w:rsid w:val="00A7632A"/>
    <w:rsid w:val="00A94C3E"/>
    <w:rsid w:val="00AD6D8C"/>
    <w:rsid w:val="00AE4719"/>
    <w:rsid w:val="00AE6C56"/>
    <w:rsid w:val="00AF70A7"/>
    <w:rsid w:val="00AF70E5"/>
    <w:rsid w:val="00B2314D"/>
    <w:rsid w:val="00B24C81"/>
    <w:rsid w:val="00B54B28"/>
    <w:rsid w:val="00B605E3"/>
    <w:rsid w:val="00B756DE"/>
    <w:rsid w:val="00B772C9"/>
    <w:rsid w:val="00B86F70"/>
    <w:rsid w:val="00B97F23"/>
    <w:rsid w:val="00BE6536"/>
    <w:rsid w:val="00BF6AE0"/>
    <w:rsid w:val="00C75D51"/>
    <w:rsid w:val="00C76661"/>
    <w:rsid w:val="00CA3883"/>
    <w:rsid w:val="00CC28BF"/>
    <w:rsid w:val="00CC5561"/>
    <w:rsid w:val="00CE6556"/>
    <w:rsid w:val="00D01E54"/>
    <w:rsid w:val="00D01E99"/>
    <w:rsid w:val="00D01F9A"/>
    <w:rsid w:val="00D31822"/>
    <w:rsid w:val="00D3672C"/>
    <w:rsid w:val="00D573F4"/>
    <w:rsid w:val="00D85162"/>
    <w:rsid w:val="00DD303E"/>
    <w:rsid w:val="00DE1DDD"/>
    <w:rsid w:val="00DE3686"/>
    <w:rsid w:val="00DE7E08"/>
    <w:rsid w:val="00E00E0B"/>
    <w:rsid w:val="00E03968"/>
    <w:rsid w:val="00E14DFE"/>
    <w:rsid w:val="00E325ED"/>
    <w:rsid w:val="00E3480A"/>
    <w:rsid w:val="00E42975"/>
    <w:rsid w:val="00E4422B"/>
    <w:rsid w:val="00E7465C"/>
    <w:rsid w:val="00E805E0"/>
    <w:rsid w:val="00F04FD5"/>
    <w:rsid w:val="00F11754"/>
    <w:rsid w:val="00F32836"/>
    <w:rsid w:val="00F8667C"/>
    <w:rsid w:val="00FF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3542A-9BE9-40D1-8CE1-406F306E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</cp:lastModifiedBy>
  <cp:revision>2</cp:revision>
  <cp:lastPrinted>2014-12-11T00:26:00Z</cp:lastPrinted>
  <dcterms:created xsi:type="dcterms:W3CDTF">2014-12-11T02:05:00Z</dcterms:created>
  <dcterms:modified xsi:type="dcterms:W3CDTF">2014-12-11T02:05:00Z</dcterms:modified>
</cp:coreProperties>
</file>