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8F3C2B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12</w:t>
      </w:r>
      <w:r w:rsidR="005D0C6F">
        <w:rPr>
          <w:sz w:val="20"/>
          <w:szCs w:val="20"/>
        </w:rPr>
        <w:t>, 2014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2E43D3">
        <w:rPr>
          <w:sz w:val="20"/>
          <w:szCs w:val="20"/>
        </w:rPr>
        <w:t xml:space="preserve">Tuesday, </w:t>
      </w:r>
      <w:r w:rsidR="008F3C2B">
        <w:rPr>
          <w:sz w:val="20"/>
          <w:szCs w:val="20"/>
        </w:rPr>
        <w:t>August 12</w:t>
      </w:r>
      <w:r w:rsidR="002E43D3">
        <w:rPr>
          <w:sz w:val="20"/>
          <w:szCs w:val="20"/>
        </w:rPr>
        <w:t>,</w:t>
      </w:r>
      <w:r w:rsidR="005D0C6F">
        <w:rPr>
          <w:sz w:val="20"/>
          <w:szCs w:val="20"/>
        </w:rPr>
        <w:t xml:space="preserve"> 2014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464934" w:rsidRDefault="00464934" w:rsidP="00681BD0">
      <w:pPr>
        <w:spacing w:after="0" w:line="240" w:lineRule="auto"/>
        <w:rPr>
          <w:sz w:val="20"/>
          <w:szCs w:val="20"/>
        </w:rPr>
      </w:pPr>
    </w:p>
    <w:p w:rsidR="00464934" w:rsidRDefault="0046493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8F3C2B">
        <w:rPr>
          <w:sz w:val="20"/>
          <w:szCs w:val="20"/>
        </w:rPr>
        <w:t>Marjorie Iwan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8F3C2B">
        <w:rPr>
          <w:sz w:val="20"/>
          <w:szCs w:val="20"/>
        </w:rPr>
        <w:t>July 8, July 13 and July 29, 2014</w:t>
      </w:r>
      <w:r>
        <w:rPr>
          <w:sz w:val="20"/>
          <w:szCs w:val="20"/>
        </w:rPr>
        <w:t xml:space="preserve"> meetings were approved as published.</w:t>
      </w:r>
    </w:p>
    <w:p w:rsidR="008F3C2B" w:rsidRDefault="008F3C2B" w:rsidP="008F3C2B">
      <w:pPr>
        <w:spacing w:after="0" w:line="240" w:lineRule="auto"/>
        <w:rPr>
          <w:sz w:val="20"/>
          <w:szCs w:val="20"/>
        </w:rPr>
      </w:pPr>
    </w:p>
    <w:p w:rsidR="00D85162" w:rsidRDefault="008F3C2B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discussed progress on plugging of geothermal well.  A pre-bid meeting will be held on Wednesday, August 20 at 10:00 am MT in the Town Hall. All potential bidders are encouraged to attend this conference.  Bids will be opened at a special meeting on September</w:t>
      </w:r>
      <w:r w:rsidR="00D85162">
        <w:rPr>
          <w:sz w:val="20"/>
          <w:szCs w:val="20"/>
        </w:rPr>
        <w:t xml:space="preserve"> 3,</w:t>
      </w:r>
      <w:r>
        <w:rPr>
          <w:sz w:val="20"/>
          <w:szCs w:val="20"/>
        </w:rPr>
        <w:t xml:space="preserve"> 2014 at 2:00 pm MT.</w:t>
      </w:r>
    </w:p>
    <w:p w:rsidR="00D85162" w:rsidRDefault="00D85162" w:rsidP="008F3C2B">
      <w:pPr>
        <w:spacing w:after="0" w:line="240" w:lineRule="auto"/>
        <w:rPr>
          <w:sz w:val="20"/>
          <w:szCs w:val="20"/>
        </w:rPr>
      </w:pPr>
    </w:p>
    <w:p w:rsidR="00D85162" w:rsidRDefault="00D85162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Midland and employees would like to thank all who have helped in any way with </w:t>
      </w:r>
      <w:r w:rsidR="00B24C81">
        <w:rPr>
          <w:sz w:val="20"/>
          <w:szCs w:val="20"/>
        </w:rPr>
        <w:t>our geothermal well and the Town being awarded a Community Block Development Grant.  Our thanks to the Governor and all at the</w:t>
      </w:r>
      <w:r>
        <w:rPr>
          <w:sz w:val="20"/>
          <w:szCs w:val="20"/>
        </w:rPr>
        <w:t xml:space="preserve"> Governor’s Office;</w:t>
      </w:r>
      <w:r w:rsidR="00B24C81">
        <w:rPr>
          <w:sz w:val="20"/>
          <w:szCs w:val="20"/>
        </w:rPr>
        <w:t xml:space="preserve"> all that work for the State of SD - Dept. of Environment and Natural Resources; </w:t>
      </w:r>
      <w:r>
        <w:rPr>
          <w:sz w:val="20"/>
          <w:szCs w:val="20"/>
        </w:rPr>
        <w:t>Central SD Enhancement District – Marlene Knutson</w:t>
      </w:r>
      <w:r w:rsidR="00B24C81">
        <w:rPr>
          <w:sz w:val="20"/>
          <w:szCs w:val="20"/>
        </w:rPr>
        <w:t xml:space="preserve"> and other employees</w:t>
      </w:r>
      <w:r>
        <w:rPr>
          <w:sz w:val="20"/>
          <w:szCs w:val="20"/>
        </w:rPr>
        <w:t xml:space="preserve">;  West River Water Development District; Midland Volunteer Fire Department; Midland Fire District; Midland Community Development; </w:t>
      </w:r>
      <w:r w:rsidR="000946A0">
        <w:rPr>
          <w:sz w:val="20"/>
          <w:szCs w:val="20"/>
        </w:rPr>
        <w:t xml:space="preserve">Safety Benefits – SD Public Assurance Alliance; </w:t>
      </w:r>
      <w:r>
        <w:rPr>
          <w:sz w:val="20"/>
          <w:szCs w:val="20"/>
        </w:rPr>
        <w:t>Jerry Wattier – Riter, Rogers, Wattier &amp; Northrup, LLP; Banner Associates, Inc.; along with our community for having patience with us while we are working towards getting this well under control.  If I have omitted anyone it was not my intention as all have played an important role in this project.</w:t>
      </w:r>
    </w:p>
    <w:p w:rsidR="00B24C81" w:rsidRDefault="00B24C81" w:rsidP="008F3C2B">
      <w:pPr>
        <w:spacing w:after="0" w:line="240" w:lineRule="auto"/>
        <w:rPr>
          <w:sz w:val="20"/>
          <w:szCs w:val="20"/>
        </w:rPr>
      </w:pPr>
    </w:p>
    <w:p w:rsidR="00B24C81" w:rsidRDefault="00B24C8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discussed options for heating the fire hall.</w:t>
      </w:r>
    </w:p>
    <w:p w:rsidR="00B24C81" w:rsidRDefault="00B24C81" w:rsidP="008F3C2B">
      <w:pPr>
        <w:spacing w:after="0" w:line="240" w:lineRule="auto"/>
        <w:rPr>
          <w:sz w:val="20"/>
          <w:szCs w:val="20"/>
        </w:rPr>
      </w:pPr>
    </w:p>
    <w:p w:rsidR="00B24C81" w:rsidRDefault="00B24C8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Appreciation Day will be held on September 20, 201</w:t>
      </w:r>
      <w:r w:rsidR="006A2B5B">
        <w:rPr>
          <w:sz w:val="20"/>
          <w:szCs w:val="20"/>
        </w:rPr>
        <w:t xml:space="preserve">4.  The Midland Fire Department has requested a temporary beer license for this day.  A hearing will be held at our Board meeting in September for this license. </w:t>
      </w:r>
    </w:p>
    <w:p w:rsidR="00B24C81" w:rsidRDefault="00B24C81" w:rsidP="008F3C2B">
      <w:pPr>
        <w:spacing w:after="0" w:line="240" w:lineRule="auto"/>
        <w:rPr>
          <w:sz w:val="20"/>
          <w:szCs w:val="20"/>
        </w:rPr>
      </w:pPr>
    </w:p>
    <w:p w:rsidR="00B24C81" w:rsidRDefault="00B24C8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Finance Officer presented a budget.   A motion was made by Fosheim, second by Gillaspie to approve the proposed budget.  Motion carried.</w:t>
      </w:r>
    </w:p>
    <w:p w:rsidR="00B24C81" w:rsidRDefault="00B24C81" w:rsidP="008F3C2B">
      <w:pPr>
        <w:spacing w:after="0" w:line="240" w:lineRule="auto"/>
        <w:rPr>
          <w:sz w:val="20"/>
          <w:szCs w:val="20"/>
        </w:rPr>
      </w:pPr>
    </w:p>
    <w:p w:rsidR="00390B16" w:rsidRDefault="006A2B5B" w:rsidP="006A2B5B">
      <w:pPr>
        <w:spacing w:after="0" w:line="240" w:lineRule="auto"/>
      </w:pPr>
      <w:r>
        <w:rPr>
          <w:sz w:val="20"/>
          <w:szCs w:val="20"/>
        </w:rPr>
        <w:t>Discussed t</w:t>
      </w:r>
      <w:r w:rsidR="003C5497">
        <w:t>he water hookup for Performance Seed. Easements are needed in order to move forward with this project.</w:t>
      </w:r>
      <w:r w:rsidR="00AE4719">
        <w:t xml:space="preserve"> </w:t>
      </w:r>
      <w:r>
        <w:t>Utilities Operator will contact surveyor.</w:t>
      </w:r>
    </w:p>
    <w:p w:rsidR="00AE4719" w:rsidRDefault="00AE4719" w:rsidP="00AE4719">
      <w:pPr>
        <w:pStyle w:val="NoSpacing"/>
        <w:rPr>
          <w:sz w:val="20"/>
          <w:szCs w:val="20"/>
        </w:rPr>
      </w:pPr>
    </w:p>
    <w:p w:rsidR="008F3C2B" w:rsidRDefault="00390B1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report.  Topics discussed were </w:t>
      </w:r>
      <w:r w:rsidR="006A2B5B">
        <w:rPr>
          <w:sz w:val="20"/>
          <w:szCs w:val="20"/>
        </w:rPr>
        <w:t xml:space="preserve">park repairs, repairs needed on Ash Street, mowing, Safety Benefits survey, results from cleaning and televising of sewer lines, need for cold mix for streets, </w:t>
      </w:r>
      <w:r w:rsidR="0037352A">
        <w:rPr>
          <w:sz w:val="20"/>
          <w:szCs w:val="20"/>
        </w:rPr>
        <w:t>water tank, water billing and insurance.</w:t>
      </w:r>
    </w:p>
    <w:p w:rsidR="0037352A" w:rsidRDefault="0037352A" w:rsidP="00681BD0">
      <w:pPr>
        <w:spacing w:after="0" w:line="240" w:lineRule="auto"/>
        <w:rPr>
          <w:sz w:val="20"/>
          <w:szCs w:val="20"/>
        </w:rPr>
      </w:pPr>
    </w:p>
    <w:p w:rsidR="0037352A" w:rsidRDefault="0037352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Gillaspie, second by Fosheim to order </w:t>
      </w:r>
      <w:r w:rsidR="003E264E">
        <w:rPr>
          <w:sz w:val="20"/>
          <w:szCs w:val="20"/>
        </w:rPr>
        <w:t xml:space="preserve">7-8 ton </w:t>
      </w:r>
      <w:r>
        <w:rPr>
          <w:sz w:val="20"/>
          <w:szCs w:val="20"/>
        </w:rPr>
        <w:t>cold mix from Morris, Inc..  Motion carried.</w:t>
      </w:r>
    </w:p>
    <w:p w:rsidR="008F3C2B" w:rsidRDefault="008F3C2B" w:rsidP="00681BD0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 Fosheim</w:t>
      </w:r>
      <w:r>
        <w:rPr>
          <w:sz w:val="20"/>
          <w:szCs w:val="20"/>
        </w:rPr>
        <w:t xml:space="preserve">, second by </w:t>
      </w:r>
      <w:r w:rsidR="008F3C2B">
        <w:rPr>
          <w:sz w:val="20"/>
          <w:szCs w:val="20"/>
        </w:rPr>
        <w:t>Gillaspie</w:t>
      </w:r>
      <w:r>
        <w:rPr>
          <w:sz w:val="20"/>
          <w:szCs w:val="20"/>
        </w:rPr>
        <w:t xml:space="preserve"> to approve the following claims:</w:t>
      </w:r>
    </w:p>
    <w:p w:rsidR="00873648" w:rsidRDefault="00873648" w:rsidP="00681BD0">
      <w:pPr>
        <w:spacing w:after="0" w:line="240" w:lineRule="auto"/>
        <w:rPr>
          <w:sz w:val="20"/>
          <w:szCs w:val="20"/>
        </w:rPr>
      </w:pPr>
    </w:p>
    <w:p w:rsidR="0003088E" w:rsidRDefault="008F3C2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A-1 Sewer &amp; Drain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Clean/Televise Sewer 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$ 8904.00</w:t>
      </w:r>
    </w:p>
    <w:p w:rsidR="0037352A" w:rsidRDefault="0037352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165.00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Wages/insurance/vehicle/phone</w:t>
      </w:r>
      <w:r w:rsidR="0037352A">
        <w:rPr>
          <w:sz w:val="20"/>
          <w:szCs w:val="20"/>
        </w:rPr>
        <w:t xml:space="preserve">/postage </w:t>
      </w:r>
      <w:r w:rsidR="00AE4719">
        <w:rPr>
          <w:sz w:val="20"/>
          <w:szCs w:val="20"/>
        </w:rPr>
        <w:t xml:space="preserve">        </w:t>
      </w:r>
      <w:r w:rsidR="0037352A">
        <w:rPr>
          <w:sz w:val="20"/>
          <w:szCs w:val="20"/>
        </w:rPr>
        <w:t>2696.92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050C64">
        <w:rPr>
          <w:sz w:val="20"/>
          <w:szCs w:val="20"/>
        </w:rPr>
        <w:t>s/ phone</w:t>
      </w:r>
      <w:r w:rsidR="0037352A">
        <w:rPr>
          <w:sz w:val="20"/>
          <w:szCs w:val="20"/>
        </w:rPr>
        <w:t xml:space="preserve"> </w:t>
      </w:r>
      <w:r w:rsidR="00AE4719">
        <w:rPr>
          <w:sz w:val="20"/>
          <w:szCs w:val="20"/>
        </w:rPr>
        <w:t xml:space="preserve">/postage </w:t>
      </w:r>
      <w:r w:rsidR="00CE6556">
        <w:rPr>
          <w:sz w:val="20"/>
          <w:szCs w:val="20"/>
        </w:rPr>
        <w:t xml:space="preserve">  </w:t>
      </w:r>
      <w:r w:rsidR="00B772C9">
        <w:rPr>
          <w:sz w:val="20"/>
          <w:szCs w:val="20"/>
        </w:rPr>
        <w:t xml:space="preserve">            </w:t>
      </w:r>
      <w:r w:rsidR="0037352A">
        <w:rPr>
          <w:sz w:val="20"/>
          <w:szCs w:val="20"/>
        </w:rPr>
        <w:tab/>
      </w:r>
      <w:r w:rsidR="0037352A">
        <w:rPr>
          <w:sz w:val="20"/>
          <w:szCs w:val="20"/>
        </w:rPr>
        <w:tab/>
        <w:t xml:space="preserve">      696.51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 Payment System</w:t>
      </w:r>
      <w:r>
        <w:rPr>
          <w:sz w:val="20"/>
          <w:szCs w:val="20"/>
        </w:rPr>
        <w:tab/>
        <w:t>Employee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E4719">
        <w:rPr>
          <w:sz w:val="20"/>
          <w:szCs w:val="20"/>
        </w:rPr>
        <w:t xml:space="preserve">   </w:t>
      </w:r>
      <w:r w:rsidR="00B772C9">
        <w:rPr>
          <w:sz w:val="20"/>
          <w:szCs w:val="20"/>
        </w:rPr>
        <w:t>1</w:t>
      </w:r>
      <w:r w:rsidR="0037352A">
        <w:rPr>
          <w:sz w:val="20"/>
          <w:szCs w:val="20"/>
        </w:rPr>
        <w:t>091.77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AE4719">
        <w:rPr>
          <w:sz w:val="20"/>
          <w:szCs w:val="20"/>
        </w:rPr>
        <w:t xml:space="preserve">    </w:t>
      </w:r>
      <w:r w:rsidR="0037352A">
        <w:rPr>
          <w:sz w:val="20"/>
          <w:szCs w:val="20"/>
        </w:rPr>
        <w:t>321.61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AE4719">
        <w:rPr>
          <w:sz w:val="20"/>
          <w:szCs w:val="20"/>
        </w:rPr>
        <w:t xml:space="preserve">    </w:t>
      </w:r>
      <w:r w:rsidR="0037352A">
        <w:rPr>
          <w:sz w:val="20"/>
          <w:szCs w:val="20"/>
        </w:rPr>
        <w:t>151.59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Refuse Service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</w:t>
      </w:r>
      <w:r w:rsidR="00AE4719">
        <w:rPr>
          <w:sz w:val="20"/>
          <w:szCs w:val="20"/>
        </w:rPr>
        <w:t xml:space="preserve">   1260</w:t>
      </w:r>
      <w:r>
        <w:rPr>
          <w:sz w:val="20"/>
          <w:szCs w:val="20"/>
        </w:rPr>
        <w:t>.00</w:t>
      </w:r>
    </w:p>
    <w:p w:rsidR="0037352A" w:rsidRDefault="0037352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Lyle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531.11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Food &amp; Fuel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198.01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  </w:t>
      </w:r>
      <w:r w:rsidR="00873648">
        <w:rPr>
          <w:sz w:val="20"/>
          <w:szCs w:val="20"/>
        </w:rPr>
        <w:t xml:space="preserve">   </w:t>
      </w:r>
      <w:r w:rsidR="006273AF">
        <w:rPr>
          <w:sz w:val="20"/>
          <w:szCs w:val="20"/>
        </w:rPr>
        <w:t>151.41</w:t>
      </w:r>
    </w:p>
    <w:p w:rsidR="00D01E99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Riter, Rogers, Wattier &amp; Northrup</w:t>
      </w:r>
      <w:r>
        <w:rPr>
          <w:sz w:val="20"/>
          <w:szCs w:val="20"/>
        </w:rPr>
        <w:tab/>
        <w:t>Attorney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1440.00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1.11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  </w:t>
      </w:r>
      <w:r w:rsidR="006273AF">
        <w:rPr>
          <w:sz w:val="20"/>
          <w:szCs w:val="20"/>
        </w:rPr>
        <w:t>401.96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73648">
        <w:rPr>
          <w:sz w:val="20"/>
          <w:szCs w:val="20"/>
        </w:rPr>
        <w:t xml:space="preserve">        92.40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Flag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Flags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113.71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Summit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Park 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196.00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USA BlueBook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  </w:t>
      </w:r>
      <w:r w:rsidR="006273AF">
        <w:rPr>
          <w:sz w:val="20"/>
          <w:szCs w:val="20"/>
        </w:rPr>
        <w:t>838.74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1758.48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</w:t>
      </w:r>
      <w:r w:rsidR="006273AF">
        <w:rPr>
          <w:sz w:val="20"/>
          <w:szCs w:val="20"/>
        </w:rPr>
        <w:t>2026.25</w:t>
      </w:r>
    </w:p>
    <w:p w:rsidR="00732CF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Food &amp; Fuel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 Standiford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67767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Reuben Vollmer Jr.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Brenda Jensen</w:t>
      </w:r>
      <w:r w:rsidRPr="006273A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&amp; A Tire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Aaron &amp; Angie Doolittle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 Petoske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300.00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Dustin Vollmer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Trinity Lutheran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Tyler Nemec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 Dep.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150.00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Bertha DeLaRosa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Water Heat</w:t>
      </w:r>
      <w:r w:rsidR="003E264E">
        <w:rPr>
          <w:sz w:val="20"/>
          <w:szCs w:val="20"/>
        </w:rPr>
        <w:t xml:space="preserve"> &amp; Water Dep. Refund                     </w:t>
      </w:r>
      <w:r w:rsidR="004C3E42">
        <w:rPr>
          <w:sz w:val="20"/>
          <w:szCs w:val="20"/>
        </w:rPr>
        <w:t>22</w:t>
      </w:r>
      <w:r>
        <w:rPr>
          <w:sz w:val="20"/>
          <w:szCs w:val="20"/>
        </w:rPr>
        <w:t>5.00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82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3510"/>
    <w:rsid w:val="0003088E"/>
    <w:rsid w:val="00050C64"/>
    <w:rsid w:val="00085599"/>
    <w:rsid w:val="000946A0"/>
    <w:rsid w:val="00134387"/>
    <w:rsid w:val="00154E07"/>
    <w:rsid w:val="00201574"/>
    <w:rsid w:val="00205F0C"/>
    <w:rsid w:val="00237481"/>
    <w:rsid w:val="002401A5"/>
    <w:rsid w:val="00243922"/>
    <w:rsid w:val="0026231F"/>
    <w:rsid w:val="002905EA"/>
    <w:rsid w:val="002B380B"/>
    <w:rsid w:val="002B587E"/>
    <w:rsid w:val="002E43D3"/>
    <w:rsid w:val="0037352A"/>
    <w:rsid w:val="003769A9"/>
    <w:rsid w:val="00390B16"/>
    <w:rsid w:val="003A31A8"/>
    <w:rsid w:val="003C5497"/>
    <w:rsid w:val="003E264E"/>
    <w:rsid w:val="0040575B"/>
    <w:rsid w:val="00406C1F"/>
    <w:rsid w:val="0046365A"/>
    <w:rsid w:val="00464934"/>
    <w:rsid w:val="004708A5"/>
    <w:rsid w:val="00484ED2"/>
    <w:rsid w:val="004C3E42"/>
    <w:rsid w:val="005A25ED"/>
    <w:rsid w:val="005A5BD9"/>
    <w:rsid w:val="005D0C6F"/>
    <w:rsid w:val="005D3112"/>
    <w:rsid w:val="006273AF"/>
    <w:rsid w:val="00632CDC"/>
    <w:rsid w:val="00667767"/>
    <w:rsid w:val="00681BD0"/>
    <w:rsid w:val="006A2B5B"/>
    <w:rsid w:val="00706955"/>
    <w:rsid w:val="007110B8"/>
    <w:rsid w:val="00732CFF"/>
    <w:rsid w:val="00733F2E"/>
    <w:rsid w:val="007A5DA3"/>
    <w:rsid w:val="007B0456"/>
    <w:rsid w:val="007C4352"/>
    <w:rsid w:val="0081196D"/>
    <w:rsid w:val="008225A1"/>
    <w:rsid w:val="008378DE"/>
    <w:rsid w:val="00846007"/>
    <w:rsid w:val="00873648"/>
    <w:rsid w:val="008C63A5"/>
    <w:rsid w:val="008F3368"/>
    <w:rsid w:val="008F3C2B"/>
    <w:rsid w:val="009475FF"/>
    <w:rsid w:val="00971C74"/>
    <w:rsid w:val="009A1974"/>
    <w:rsid w:val="009D0325"/>
    <w:rsid w:val="009D5604"/>
    <w:rsid w:val="00A131C6"/>
    <w:rsid w:val="00A663B7"/>
    <w:rsid w:val="00A7632A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72C9"/>
    <w:rsid w:val="00B86F70"/>
    <w:rsid w:val="00B97F23"/>
    <w:rsid w:val="00BE6536"/>
    <w:rsid w:val="00BF6AE0"/>
    <w:rsid w:val="00C75D51"/>
    <w:rsid w:val="00C76661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E3686"/>
    <w:rsid w:val="00E00E0B"/>
    <w:rsid w:val="00E03968"/>
    <w:rsid w:val="00E14DFE"/>
    <w:rsid w:val="00E42975"/>
    <w:rsid w:val="00E4422B"/>
    <w:rsid w:val="00E7465C"/>
    <w:rsid w:val="00E805E0"/>
    <w:rsid w:val="00F04FD5"/>
    <w:rsid w:val="00F11754"/>
    <w:rsid w:val="00F32836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E422-17C0-4789-8D8E-A5CD631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Blye</cp:lastModifiedBy>
  <cp:revision>2</cp:revision>
  <cp:lastPrinted>2014-08-13T23:36:00Z</cp:lastPrinted>
  <dcterms:created xsi:type="dcterms:W3CDTF">2014-08-14T19:02:00Z</dcterms:created>
  <dcterms:modified xsi:type="dcterms:W3CDTF">2014-08-14T19:02:00Z</dcterms:modified>
</cp:coreProperties>
</file>